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shd w:val="clear" w:color="auto" w:fill="0070C0"/>
        <w:tblCellMar>
          <w:left w:w="10" w:type="dxa"/>
          <w:right w:w="10" w:type="dxa"/>
        </w:tblCellMar>
        <w:tblLook w:val="04A0" w:firstRow="1" w:lastRow="0" w:firstColumn="1" w:lastColumn="0" w:noHBand="0" w:noVBand="1"/>
      </w:tblPr>
      <w:tblGrid>
        <w:gridCol w:w="9026"/>
      </w:tblGrid>
      <w:tr w:rsidR="00D44CD1" w:rsidRPr="00317E65" w14:paraId="6C5B79C9" w14:textId="77777777" w:rsidTr="00B53D83">
        <w:tc>
          <w:tcPr>
            <w:tcW w:w="9026" w:type="dxa"/>
            <w:tcBorders>
              <w:top w:val="none" w:sz="0" w:space="0" w:color="FFFFFF"/>
              <w:left w:val="none" w:sz="0" w:space="0" w:color="FFFFFF"/>
              <w:bottom w:val="none" w:sz="0" w:space="0" w:color="FFFFFF"/>
              <w:right w:val="none" w:sz="0" w:space="0" w:color="FFFFFF"/>
            </w:tcBorders>
            <w:shd w:val="clear" w:color="auto" w:fill="0070C0"/>
            <w:tcMar>
              <w:top w:w="280" w:type="dxa"/>
              <w:left w:w="360" w:type="dxa"/>
              <w:bottom w:w="280" w:type="dxa"/>
              <w:right w:w="360" w:type="dxa"/>
            </w:tcMar>
          </w:tcPr>
          <w:p w14:paraId="414494AA" w14:textId="365EEF16" w:rsidR="00DE7192" w:rsidRPr="00317E65" w:rsidRDefault="001B4A0A">
            <w:pPr>
              <w:jc w:val="center"/>
              <w:rPr>
                <w:color w:val="FFFFFF" w:themeColor="background1"/>
                <w:lang w:val="sq-AL"/>
              </w:rPr>
            </w:pPr>
            <w:r w:rsidRPr="00317E65">
              <w:rPr>
                <w:b/>
                <w:bCs/>
                <w:color w:val="FFFFFF" w:themeColor="background1"/>
                <w:sz w:val="20"/>
                <w:szCs w:val="20"/>
                <w:lang w:val="sq-AL"/>
              </w:rPr>
              <w:t>REPUBLIKA E SHQIP</w:t>
            </w:r>
            <w:r w:rsidR="007A4A86" w:rsidRPr="00317E65">
              <w:rPr>
                <w:b/>
                <w:bCs/>
                <w:color w:val="FFFFFF" w:themeColor="background1"/>
                <w:sz w:val="20"/>
                <w:szCs w:val="20"/>
                <w:lang w:val="sq-AL"/>
              </w:rPr>
              <w:t>Ë</w:t>
            </w:r>
            <w:r w:rsidRPr="00317E65">
              <w:rPr>
                <w:b/>
                <w:bCs/>
                <w:color w:val="FFFFFF" w:themeColor="background1"/>
                <w:sz w:val="20"/>
                <w:szCs w:val="20"/>
                <w:lang w:val="sq-AL"/>
              </w:rPr>
              <w:t>RISË</w:t>
            </w:r>
          </w:p>
          <w:p w14:paraId="7F08193E" w14:textId="7FD29D3F" w:rsidR="00DE7192" w:rsidRPr="00317E65" w:rsidRDefault="00F36329">
            <w:pPr>
              <w:spacing w:before="60"/>
              <w:jc w:val="center"/>
              <w:rPr>
                <w:color w:val="FFFFFF" w:themeColor="background1"/>
                <w:lang w:val="sq-AL"/>
              </w:rPr>
            </w:pPr>
            <w:r w:rsidRPr="00317E65">
              <w:rPr>
                <w:color w:val="FFFFFF" w:themeColor="background1"/>
                <w:lang w:val="sq-AL"/>
              </w:rPr>
              <w:t>KOMISIONERI PËR MBROJTJEN NGA DISKRIMINIMI</w:t>
            </w:r>
          </w:p>
          <w:p w14:paraId="74BD5768" w14:textId="77777777" w:rsidR="00DE7192" w:rsidRPr="00317E65" w:rsidRDefault="00DE7192">
            <w:pPr>
              <w:rPr>
                <w:color w:val="FFFFFF" w:themeColor="background1"/>
                <w:lang w:val="sq-AL"/>
              </w:rPr>
            </w:pPr>
          </w:p>
          <w:p w14:paraId="08E809FD" w14:textId="5BA0D4F3" w:rsidR="007A4A86" w:rsidRPr="00317E65" w:rsidRDefault="001B4A0A" w:rsidP="00074940">
            <w:pPr>
              <w:spacing w:before="100"/>
              <w:jc w:val="center"/>
              <w:rPr>
                <w:b/>
                <w:bCs/>
                <w:caps/>
                <w:color w:val="FFFFFF" w:themeColor="background1"/>
                <w:sz w:val="28"/>
                <w:szCs w:val="28"/>
                <w:lang w:val="sq-AL"/>
              </w:rPr>
            </w:pPr>
            <w:r w:rsidRPr="00317E65">
              <w:rPr>
                <w:b/>
                <w:bCs/>
                <w:caps/>
                <w:color w:val="FFFFFF" w:themeColor="background1"/>
                <w:sz w:val="28"/>
                <w:szCs w:val="28"/>
                <w:lang w:val="sq-AL"/>
              </w:rPr>
              <w:t>PYETËSOR</w:t>
            </w:r>
          </w:p>
          <w:p w14:paraId="7BF42528" w14:textId="3F210752" w:rsidR="007A4A86" w:rsidRPr="00317E65" w:rsidRDefault="001B4A0A" w:rsidP="00074940">
            <w:pPr>
              <w:spacing w:before="60" w:after="80"/>
              <w:jc w:val="center"/>
              <w:rPr>
                <w:b/>
                <w:bCs/>
                <w:color w:val="FFFFFF" w:themeColor="background1"/>
                <w:sz w:val="24"/>
                <w:szCs w:val="24"/>
                <w:lang w:val="sq-AL"/>
              </w:rPr>
            </w:pPr>
            <w:r w:rsidRPr="00317E65">
              <w:rPr>
                <w:b/>
                <w:bCs/>
                <w:color w:val="FFFFFF" w:themeColor="background1"/>
                <w:sz w:val="24"/>
                <w:szCs w:val="24"/>
                <w:lang w:val="sq-AL"/>
              </w:rPr>
              <w:t>NË KUADËR TË PROCESIT TË BASH</w:t>
            </w:r>
            <w:r w:rsidR="00074940" w:rsidRPr="00317E65">
              <w:rPr>
                <w:b/>
                <w:bCs/>
                <w:color w:val="FFFFFF" w:themeColor="background1"/>
                <w:sz w:val="24"/>
                <w:szCs w:val="24"/>
                <w:lang w:val="sq-AL"/>
              </w:rPr>
              <w:t>K</w:t>
            </w:r>
            <w:r w:rsidRPr="00317E65">
              <w:rPr>
                <w:b/>
                <w:bCs/>
                <w:color w:val="FFFFFF" w:themeColor="background1"/>
                <w:sz w:val="24"/>
                <w:szCs w:val="24"/>
                <w:lang w:val="sq-AL"/>
              </w:rPr>
              <w:t>ËPUNIMIT PËR HARTIMIN E MASAVE PRIORITARE DHE OBJEKTIVAVE SPECIFIKË</w:t>
            </w:r>
          </w:p>
          <w:p w14:paraId="40E38399" w14:textId="77777777" w:rsidR="00DE7192" w:rsidRPr="00317E65" w:rsidRDefault="001B4A0A">
            <w:pPr>
              <w:jc w:val="center"/>
              <w:rPr>
                <w:color w:val="FFFFFF" w:themeColor="background1"/>
                <w:sz w:val="24"/>
                <w:szCs w:val="24"/>
                <w:lang w:val="sq-AL"/>
              </w:rPr>
            </w:pPr>
            <w:r w:rsidRPr="00317E65">
              <w:rPr>
                <w:b/>
                <w:bCs/>
                <w:color w:val="FFFFFF" w:themeColor="background1"/>
                <w:sz w:val="24"/>
                <w:szCs w:val="24"/>
                <w:lang w:val="sq-AL"/>
              </w:rPr>
              <w:t>PLANI KOMBËTAR I VEPRIMIT 2026–2030</w:t>
            </w:r>
          </w:p>
          <w:p w14:paraId="733C537B" w14:textId="77777777" w:rsidR="00DE7192" w:rsidRPr="00317E65" w:rsidRDefault="001B4A0A">
            <w:pPr>
              <w:spacing w:before="60" w:after="100"/>
              <w:jc w:val="center"/>
              <w:rPr>
                <w:b/>
                <w:bCs/>
                <w:color w:val="FFFFFF" w:themeColor="background1"/>
                <w:lang w:val="sq-AL"/>
              </w:rPr>
            </w:pPr>
            <w:r w:rsidRPr="00317E65">
              <w:rPr>
                <w:b/>
                <w:bCs/>
                <w:color w:val="FFFFFF" w:themeColor="background1"/>
                <w:sz w:val="24"/>
                <w:szCs w:val="24"/>
                <w:lang w:val="sq-AL"/>
              </w:rPr>
              <w:t>Partneriteti për Qeverisje të Hapur (OGP)</w:t>
            </w:r>
          </w:p>
        </w:tc>
      </w:tr>
    </w:tbl>
    <w:p w14:paraId="0C5C07A3" w14:textId="77777777" w:rsidR="00DE7192" w:rsidRPr="00317E65" w:rsidRDefault="00DE7192">
      <w:pPr>
        <w:spacing w:before="160"/>
        <w:rPr>
          <w:lang w:val="sq-AL"/>
        </w:rPr>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9026"/>
      </w:tblGrid>
      <w:tr w:rsidR="00DE7192" w:rsidRPr="00317E65" w14:paraId="1EF2F08B" w14:textId="77777777" w:rsidTr="00372349">
        <w:tc>
          <w:tcPr>
            <w:tcW w:w="9026" w:type="dxa"/>
            <w:tcBorders>
              <w:top w:val="none" w:sz="0" w:space="0" w:color="FFFFFF"/>
              <w:left w:val="single" w:sz="24" w:space="0" w:color="2E5FA3"/>
              <w:bottom w:val="none" w:sz="0" w:space="0" w:color="FFFFFF"/>
              <w:right w:val="none" w:sz="0" w:space="0" w:color="FFFFFF"/>
            </w:tcBorders>
            <w:shd w:val="clear" w:color="auto" w:fill="FFFFFF" w:themeFill="background1"/>
            <w:tcMar>
              <w:top w:w="160" w:type="dxa"/>
              <w:left w:w="240" w:type="dxa"/>
              <w:bottom w:w="160" w:type="dxa"/>
              <w:right w:w="240" w:type="dxa"/>
            </w:tcMar>
          </w:tcPr>
          <w:p w14:paraId="6317FE06" w14:textId="77777777" w:rsidR="00F36329" w:rsidRPr="00317E65" w:rsidRDefault="001B4A0A" w:rsidP="00D44CD1">
            <w:pPr>
              <w:jc w:val="both"/>
              <w:rPr>
                <w:rFonts w:ascii="Times New Roman" w:eastAsia="Times New Roman" w:hAnsi="Times New Roman" w:cs="Times New Roman"/>
              </w:rPr>
            </w:pPr>
            <w:r w:rsidRPr="00B53D83">
              <w:rPr>
                <w:rFonts w:ascii="Times New Roman" w:hAnsi="Times New Roman" w:cs="Times New Roman"/>
                <w:lang w:val="sq-AL"/>
              </w:rPr>
              <w:t>Ky pyetësor u drejtohet organizatave të shoqërisë civile (OSHC), grupeve të interesit</w:t>
            </w:r>
            <w:r w:rsidR="003B390C" w:rsidRPr="00B53D83">
              <w:rPr>
                <w:rFonts w:ascii="Times New Roman" w:hAnsi="Times New Roman" w:cs="Times New Roman"/>
                <w:lang w:val="sq-AL"/>
              </w:rPr>
              <w:t xml:space="preserve"> </w:t>
            </w:r>
            <w:r w:rsidRPr="00B53D83">
              <w:rPr>
                <w:rFonts w:ascii="Times New Roman" w:hAnsi="Times New Roman" w:cs="Times New Roman"/>
                <w:lang w:val="sq-AL"/>
              </w:rPr>
              <w:t>dhe publikut të gjerë, në kuadër të procesit të hartimit të Planit Kombëtar të Veprimit për Partneritetin për Qeverisje të Hapur (OGP) 2026–2030.</w:t>
            </w:r>
            <w:r w:rsidR="007A4A86" w:rsidRPr="00B53D83">
              <w:rPr>
                <w:rFonts w:ascii="Times New Roman" w:hAnsi="Times New Roman" w:cs="Times New Roman"/>
                <w:lang w:val="sq-AL"/>
              </w:rPr>
              <w:t xml:space="preserve"> </w:t>
            </w:r>
            <w:r w:rsidRPr="00B53D83">
              <w:rPr>
                <w:rFonts w:ascii="Times New Roman" w:hAnsi="Times New Roman" w:cs="Times New Roman"/>
                <w:lang w:val="sq-AL"/>
              </w:rPr>
              <w:t>Kontributet tuaja do të shërbejnë si bazë për formulimin e masave prioritare dhe objektivave specifike të planit kombëtar</w:t>
            </w:r>
            <w:r w:rsidR="00F36329" w:rsidRPr="00B53D83">
              <w:rPr>
                <w:rFonts w:ascii="Times New Roman" w:hAnsi="Times New Roman" w:cs="Times New Roman"/>
                <w:lang w:val="sq-AL"/>
              </w:rPr>
              <w:t xml:space="preserve"> për angazhimin </w:t>
            </w:r>
            <w:proofErr w:type="spellStart"/>
            <w:r w:rsidR="00F36329" w:rsidRPr="00B53D83">
              <w:rPr>
                <w:rFonts w:ascii="Times New Roman" w:eastAsia="Times New Roman" w:hAnsi="Times New Roman" w:cs="Times New Roman"/>
              </w:rPr>
              <w:t>Fushata</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të</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informimit</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dhe</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ndërgjegjësimit</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për</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diskriminimin</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dhe</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punen</w:t>
            </w:r>
            <w:proofErr w:type="spellEnd"/>
            <w:r w:rsidR="00F36329" w:rsidRPr="00B53D83">
              <w:rPr>
                <w:rFonts w:ascii="Times New Roman" w:eastAsia="Times New Roman" w:hAnsi="Times New Roman" w:cs="Times New Roman"/>
              </w:rPr>
              <w:t xml:space="preserve"> e KMD </w:t>
            </w:r>
            <w:proofErr w:type="spellStart"/>
            <w:r w:rsidR="00F36329" w:rsidRPr="00B53D83">
              <w:rPr>
                <w:rFonts w:ascii="Times New Roman" w:eastAsia="Times New Roman" w:hAnsi="Times New Roman" w:cs="Times New Roman"/>
              </w:rPr>
              <w:t>në</w:t>
            </w:r>
            <w:proofErr w:type="spellEnd"/>
            <w:r w:rsidR="00F36329" w:rsidRPr="00B53D83">
              <w:rPr>
                <w:rFonts w:ascii="Times New Roman" w:eastAsia="Times New Roman" w:hAnsi="Times New Roman" w:cs="Times New Roman"/>
              </w:rPr>
              <w:t xml:space="preserve"> zona </w:t>
            </w:r>
            <w:proofErr w:type="spellStart"/>
            <w:r w:rsidR="00F36329" w:rsidRPr="00B53D83">
              <w:rPr>
                <w:rFonts w:ascii="Times New Roman" w:eastAsia="Times New Roman" w:hAnsi="Times New Roman" w:cs="Times New Roman"/>
              </w:rPr>
              <w:t>të</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ndryshme</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dhe</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komunitete</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lokale</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në</w:t>
            </w:r>
            <w:proofErr w:type="spellEnd"/>
            <w:r w:rsidR="00F36329" w:rsidRPr="00B53D83">
              <w:rPr>
                <w:rFonts w:ascii="Times New Roman" w:eastAsia="Times New Roman" w:hAnsi="Times New Roman" w:cs="Times New Roman"/>
              </w:rPr>
              <w:t xml:space="preserve"> </w:t>
            </w:r>
            <w:proofErr w:type="spellStart"/>
            <w:r w:rsidR="00F36329" w:rsidRPr="00B53D83">
              <w:rPr>
                <w:rFonts w:ascii="Times New Roman" w:eastAsia="Times New Roman" w:hAnsi="Times New Roman" w:cs="Times New Roman"/>
              </w:rPr>
              <w:t>Shqipëri</w:t>
            </w:r>
            <w:proofErr w:type="spellEnd"/>
            <w:r w:rsidR="00F36329" w:rsidRPr="00B53D83">
              <w:rPr>
                <w:rFonts w:ascii="Times New Roman" w:eastAsia="Times New Roman" w:hAnsi="Times New Roman" w:cs="Times New Roman"/>
              </w:rPr>
              <w:t>.</w:t>
            </w:r>
          </w:p>
          <w:p w14:paraId="5A62E4DE" w14:textId="564857CA" w:rsidR="00DE7192" w:rsidRPr="00317E65" w:rsidRDefault="00DE7192" w:rsidP="001B4A0A">
            <w:pPr>
              <w:jc w:val="both"/>
              <w:rPr>
                <w:lang w:val="sq-AL"/>
              </w:rPr>
            </w:pPr>
          </w:p>
        </w:tc>
      </w:tr>
    </w:tbl>
    <w:p w14:paraId="6902BA71" w14:textId="77777777" w:rsidR="00DE7192" w:rsidRPr="00317E65" w:rsidRDefault="00DE7192">
      <w:pPr>
        <w:spacing w:before="200"/>
        <w:rPr>
          <w:lang w:val="sq-AL"/>
        </w:rPr>
      </w:pPr>
    </w:p>
    <w:p w14:paraId="28B778DD" w14:textId="77777777" w:rsidR="00DE7192" w:rsidRPr="00317E65" w:rsidRDefault="001B4A0A">
      <w:pPr>
        <w:pBdr>
          <w:bottom w:val="single" w:sz="8" w:space="4" w:color="2E5FA3"/>
        </w:pBdr>
        <w:spacing w:before="300" w:after="160"/>
        <w:rPr>
          <w:lang w:val="sq-AL"/>
        </w:rPr>
      </w:pPr>
      <w:r w:rsidRPr="00317E65">
        <w:rPr>
          <w:b/>
          <w:bCs/>
          <w:color w:val="1F3864"/>
          <w:sz w:val="26"/>
          <w:szCs w:val="26"/>
          <w:lang w:val="sq-AL"/>
        </w:rPr>
        <w:t>SEKSIONI A – VLERËSIMI I PROPOZIMEVE</w:t>
      </w:r>
    </w:p>
    <w:p w14:paraId="21A47AC6" w14:textId="77777777" w:rsidR="00DE7192" w:rsidRPr="00317E65" w:rsidRDefault="00DE7192">
      <w:pPr>
        <w:spacing w:before="60"/>
        <w:rPr>
          <w:lang w:val="sq-AL"/>
        </w:rPr>
      </w:pPr>
    </w:p>
    <w:p w14:paraId="3E06B228" w14:textId="7D836B9D" w:rsidR="00DE7192" w:rsidRPr="00317E65" w:rsidRDefault="001B4A0A">
      <w:pPr>
        <w:spacing w:before="60" w:after="60"/>
        <w:rPr>
          <w:lang w:val="sq-AL"/>
        </w:rPr>
      </w:pPr>
      <w:r w:rsidRPr="00317E65">
        <w:rPr>
          <w:i/>
          <w:iCs/>
          <w:color w:val="333333"/>
          <w:sz w:val="21"/>
          <w:szCs w:val="21"/>
          <w:lang w:val="sq-AL"/>
        </w:rPr>
        <w:t>Lutemi shënoni shkallën tuaj të dakordësisë me secilin prej propozimeve të mëposhtme dhe jepni sugjerime</w:t>
      </w:r>
      <w:r w:rsidR="007A4A86" w:rsidRPr="00317E65">
        <w:rPr>
          <w:i/>
          <w:iCs/>
          <w:color w:val="333333"/>
          <w:sz w:val="21"/>
          <w:szCs w:val="21"/>
          <w:lang w:val="sq-AL"/>
        </w:rPr>
        <w:t>t tuaja</w:t>
      </w:r>
      <w:r w:rsidRPr="00317E65">
        <w:rPr>
          <w:i/>
          <w:iCs/>
          <w:color w:val="333333"/>
          <w:sz w:val="21"/>
          <w:szCs w:val="21"/>
          <w:lang w:val="sq-AL"/>
        </w:rPr>
        <w:t>.</w:t>
      </w:r>
    </w:p>
    <w:p w14:paraId="21ED7329" w14:textId="77777777" w:rsidR="00DE7192" w:rsidRPr="00317E65" w:rsidRDefault="00DE7192">
      <w:pPr>
        <w:spacing w:before="100"/>
        <w:rPr>
          <w:lang w:val="sq-AL"/>
        </w:rPr>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E7192" w:rsidRPr="00317E65" w14:paraId="5874664B" w14:textId="77777777" w:rsidTr="00767152">
        <w:tc>
          <w:tcPr>
            <w:tcW w:w="9360" w:type="dxa"/>
            <w:tcBorders>
              <w:top w:val="none" w:sz="0" w:space="0" w:color="FFFFFF"/>
              <w:left w:val="none" w:sz="0" w:space="0" w:color="FFFFFF"/>
              <w:bottom w:val="none" w:sz="0" w:space="0" w:color="FFFFFF"/>
              <w:right w:val="none" w:sz="0" w:space="0" w:color="FFFFFF"/>
            </w:tcBorders>
            <w:shd w:val="clear" w:color="auto" w:fill="E8E8E8" w:themeFill="background2"/>
            <w:tcMar>
              <w:top w:w="120" w:type="dxa"/>
              <w:left w:w="180" w:type="dxa"/>
              <w:bottom w:w="120" w:type="dxa"/>
              <w:right w:w="180" w:type="dxa"/>
            </w:tcMar>
          </w:tcPr>
          <w:p w14:paraId="2D67C270" w14:textId="77777777" w:rsidR="00DE7192" w:rsidRPr="00317E65" w:rsidRDefault="001B4A0A">
            <w:pPr>
              <w:rPr>
                <w:lang w:val="sq-AL"/>
              </w:rPr>
            </w:pPr>
            <w:r w:rsidRPr="00767152">
              <w:rPr>
                <w:b/>
                <w:bCs/>
                <w:color w:val="FFFFFF"/>
                <w:highlight w:val="black"/>
                <w:lang w:val="sq-AL"/>
              </w:rPr>
              <w:t>Propozimi 1</w:t>
            </w:r>
          </w:p>
          <w:p w14:paraId="5D078412" w14:textId="04629271" w:rsidR="00F36329" w:rsidRPr="00317E65" w:rsidRDefault="00F36329" w:rsidP="00F36329">
            <w:pPr>
              <w:rPr>
                <w:rFonts w:ascii="Times New Roman" w:eastAsia="Times New Roman" w:hAnsi="Times New Roman"/>
                <w:lang w:val="sq-AL"/>
              </w:rPr>
            </w:pPr>
            <w:r w:rsidRPr="00317E65">
              <w:rPr>
                <w:rFonts w:ascii="Times New Roman" w:eastAsia="Times New Roman" w:hAnsi="Times New Roman"/>
                <w:lang w:val="sq-AL"/>
              </w:rPr>
              <w:t xml:space="preserve"> Hartimi i materialeve informuese dhe udhëzuese për parandalimin dhe luftimin e diskriminimit dhe të drejtën për mundësi të barabarta, si në përgjithësi, ashtu edhe në raste specifike të diskriminimit në sektorë publikë dhe privatë, apo në fusha  të veçanta si arsimi, shëndetësia, shërbimet publike, punësimi, etj., duke identifikuar të drejtat individuale dhe kolektive të mbrojtura nga ligji duke u përqendruar në grupe shoqërore më të pamundura. </w:t>
            </w:r>
          </w:p>
          <w:p w14:paraId="009B14AA" w14:textId="72E1D098" w:rsidR="00DE7192" w:rsidRPr="00317E65" w:rsidRDefault="00DE7192">
            <w:pPr>
              <w:spacing w:before="60"/>
              <w:rPr>
                <w:lang w:val="sq-AL"/>
              </w:rPr>
            </w:pPr>
          </w:p>
        </w:tc>
      </w:tr>
      <w:tr w:rsidR="00DE7192" w:rsidRPr="00317E65" w14:paraId="63B76802" w14:textId="77777777">
        <w:tc>
          <w:tcPr>
            <w:tcW w:w="9360" w:type="dxa"/>
            <w:tcBorders>
              <w:top w:val="none" w:sz="0" w:space="0" w:color="FFFFFF"/>
              <w:left w:val="none" w:sz="0" w:space="0" w:color="FFFFFF"/>
              <w:bottom w:val="none" w:sz="0" w:space="0" w:color="FFFFFF"/>
              <w:right w:val="none" w:sz="0" w:space="0" w:color="FFFFFF"/>
            </w:tcBorders>
            <w:shd w:val="clear" w:color="auto" w:fill="F2F2F2"/>
            <w:tcMar>
              <w:top w:w="100" w:type="dxa"/>
              <w:left w:w="180" w:type="dxa"/>
              <w:bottom w:w="80" w:type="dxa"/>
              <w:right w:w="180" w:type="dxa"/>
            </w:tcMar>
          </w:tcPr>
          <w:p w14:paraId="4274AC1C" w14:textId="10FB86AA" w:rsidR="007A4A86" w:rsidRPr="00317E65" w:rsidRDefault="001B4A0A">
            <w:pPr>
              <w:spacing w:before="60" w:after="20"/>
              <w:rPr>
                <w:b/>
                <w:bCs/>
                <w:color w:val="1F3864"/>
                <w:sz w:val="20"/>
                <w:szCs w:val="20"/>
                <w:lang w:val="sq-AL"/>
              </w:rPr>
            </w:pPr>
            <w:r w:rsidRPr="00317E65">
              <w:rPr>
                <w:b/>
                <w:bCs/>
                <w:color w:val="1F3864"/>
                <w:sz w:val="20"/>
                <w:szCs w:val="20"/>
                <w:lang w:val="sq-AL"/>
              </w:rPr>
              <w:t>Shënoni opsionin tuaj:</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
              <w:gridCol w:w="8680"/>
            </w:tblGrid>
            <w:tr w:rsidR="00DE7192" w:rsidRPr="00317E65" w14:paraId="36CE5A15"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0476686A"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4D906061" w14:textId="5E24F549" w:rsidR="00DE7192" w:rsidRPr="00317E65" w:rsidRDefault="001B4A0A">
                  <w:pPr>
                    <w:rPr>
                      <w:lang w:val="sq-AL"/>
                    </w:rPr>
                  </w:pPr>
                  <w:r w:rsidRPr="00317E65">
                    <w:rPr>
                      <w:color w:val="333333"/>
                      <w:sz w:val="21"/>
                      <w:szCs w:val="21"/>
                      <w:lang w:val="sq-AL"/>
                    </w:rPr>
                    <w:t>Dakord</w:t>
                  </w:r>
                </w:p>
              </w:tc>
            </w:tr>
            <w:tr w:rsidR="00DE7192" w:rsidRPr="00317E65" w14:paraId="3A9C593E"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2562A03D"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53A9F802" w14:textId="02115E1E" w:rsidR="00DE7192" w:rsidRPr="00317E65" w:rsidRDefault="001B4A0A">
                  <w:pPr>
                    <w:rPr>
                      <w:lang w:val="sq-AL"/>
                    </w:rPr>
                  </w:pPr>
                  <w:r w:rsidRPr="00317E65">
                    <w:rPr>
                      <w:color w:val="333333"/>
                      <w:sz w:val="21"/>
                      <w:szCs w:val="21"/>
                      <w:lang w:val="sq-AL"/>
                    </w:rPr>
                    <w:t>Pjesërisht dakord</w:t>
                  </w:r>
                </w:p>
              </w:tc>
            </w:tr>
            <w:tr w:rsidR="00DE7192" w:rsidRPr="00317E65" w14:paraId="7FBE449D"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1B18644F"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11CCFACD" w14:textId="51D8C7A2" w:rsidR="00DE7192" w:rsidRPr="00317E65" w:rsidRDefault="001B4A0A">
                  <w:pPr>
                    <w:rPr>
                      <w:lang w:val="sq-AL"/>
                    </w:rPr>
                  </w:pPr>
                  <w:r w:rsidRPr="00317E65">
                    <w:rPr>
                      <w:color w:val="333333"/>
                      <w:sz w:val="21"/>
                      <w:szCs w:val="21"/>
                      <w:lang w:val="sq-AL"/>
                    </w:rPr>
                    <w:t>Nuk jam dakord</w:t>
                  </w:r>
                </w:p>
              </w:tc>
            </w:tr>
          </w:tbl>
          <w:p w14:paraId="415B3970" w14:textId="77777777" w:rsidR="00DE7192" w:rsidRPr="00317E65" w:rsidRDefault="001B4A0A">
            <w:pPr>
              <w:spacing w:before="100" w:after="20"/>
              <w:rPr>
                <w:lang w:val="sq-AL"/>
              </w:rPr>
            </w:pPr>
            <w:r w:rsidRPr="00317E65">
              <w:rPr>
                <w:b/>
                <w:bCs/>
                <w:color w:val="1F3864"/>
                <w:sz w:val="20"/>
                <w:szCs w:val="20"/>
                <w:lang w:val="sq-AL"/>
              </w:rPr>
              <w:t>Nëse nuk jeni dakord, jepni sugjerimin tuaj:</w:t>
            </w:r>
          </w:p>
        </w:tc>
      </w:tr>
      <w:tr w:rsidR="00DE7192" w:rsidRPr="00317E65" w14:paraId="31A2F0D1"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0E1E0B44" w14:textId="77777777" w:rsidR="00DE7192" w:rsidRPr="00317E65" w:rsidRDefault="00DE7192">
            <w:pPr>
              <w:rPr>
                <w:lang w:val="sq-AL"/>
              </w:rPr>
            </w:pPr>
          </w:p>
        </w:tc>
      </w:tr>
      <w:tr w:rsidR="00DE7192" w:rsidRPr="00317E65" w14:paraId="5BD32A17"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52FD55D8" w14:textId="77777777" w:rsidR="00DE7192" w:rsidRPr="00317E65" w:rsidRDefault="00DE7192">
            <w:pPr>
              <w:rPr>
                <w:lang w:val="sq-AL"/>
              </w:rPr>
            </w:pPr>
          </w:p>
        </w:tc>
      </w:tr>
    </w:tbl>
    <w:p w14:paraId="32B62721" w14:textId="77777777" w:rsidR="007A4A86" w:rsidRPr="00317E65" w:rsidRDefault="007A4A86">
      <w:pPr>
        <w:spacing w:before="120"/>
        <w:rPr>
          <w:lang w:val="sq-AL"/>
        </w:rPr>
      </w:pPr>
    </w:p>
    <w:p w14:paraId="4AB6725F" w14:textId="77777777" w:rsidR="00074940" w:rsidRPr="00317E65" w:rsidRDefault="00074940">
      <w:pPr>
        <w:spacing w:before="120"/>
        <w:rPr>
          <w:lang w:val="sq-AL"/>
        </w:rPr>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E7192" w:rsidRPr="00317E65" w14:paraId="0CF733DA" w14:textId="77777777" w:rsidTr="00767152">
        <w:tc>
          <w:tcPr>
            <w:tcW w:w="9360" w:type="dxa"/>
            <w:tcBorders>
              <w:top w:val="none" w:sz="0" w:space="0" w:color="FFFFFF"/>
              <w:left w:val="none" w:sz="0" w:space="0" w:color="FFFFFF"/>
              <w:bottom w:val="none" w:sz="0" w:space="0" w:color="FFFFFF"/>
              <w:right w:val="none" w:sz="0" w:space="0" w:color="FFFFFF"/>
            </w:tcBorders>
            <w:shd w:val="clear" w:color="auto" w:fill="E8E8E8" w:themeFill="background2"/>
            <w:tcMar>
              <w:top w:w="120" w:type="dxa"/>
              <w:left w:w="180" w:type="dxa"/>
              <w:bottom w:w="120" w:type="dxa"/>
              <w:right w:w="180" w:type="dxa"/>
            </w:tcMar>
          </w:tcPr>
          <w:p w14:paraId="32D06669" w14:textId="77777777" w:rsidR="00DE7192" w:rsidRPr="00317E65" w:rsidRDefault="001B4A0A">
            <w:pPr>
              <w:rPr>
                <w:lang w:val="sq-AL"/>
              </w:rPr>
            </w:pPr>
            <w:r w:rsidRPr="00767152">
              <w:rPr>
                <w:b/>
                <w:bCs/>
                <w:color w:val="FFFFFF"/>
                <w:highlight w:val="black"/>
                <w:lang w:val="sq-AL"/>
              </w:rPr>
              <w:lastRenderedPageBreak/>
              <w:t>Propozimi 2</w:t>
            </w:r>
          </w:p>
          <w:p w14:paraId="7FF59F8F" w14:textId="6E56A73D" w:rsidR="00DE7192" w:rsidRPr="00317E65" w:rsidRDefault="004F3024">
            <w:pPr>
              <w:spacing w:before="60"/>
              <w:rPr>
                <w:lang w:val="sq-AL"/>
              </w:rPr>
            </w:pPr>
            <w:r w:rsidRPr="00317E65">
              <w:rPr>
                <w:rFonts w:ascii="Times New Roman" w:eastAsia="Times New Roman" w:hAnsi="Times New Roman"/>
                <w:lang w:val="sq-AL"/>
              </w:rPr>
              <w:t>Shpërndarja dhe transmetimi i materialeve informuese dhe spoteve publicitare në kanalet televizive kombëtare dhe organet e tjera të masmedias me mbulim kombëtar, duke synuar platformat televizive më të përdorura. Të vijohet me shpërndarjen dhe transmetimin e spoteve publicitare dhe materialeve informuese në mbarë vendin përmes një bashkëpunimi të mirë që siguron shfaqjen e tyre në kanalet televizive kombëtare dhe organet e tjera të masmedias me mbulim kombëtar, faqen e internetit dhe në rrjetet sociale Instagram, Facebook, Tik-Tok të KMD-së duke eliminuar pengesat që lidhen me stafet dhe buxhetet e limituara. Të studiohen mënyra bashkëpunimi me organizata dhe institucione partnere dhe televizione të cilat mund të ofrojnë kohë televizive në kuadër të edukimit ligjor të publikut.</w:t>
            </w:r>
          </w:p>
        </w:tc>
      </w:tr>
      <w:tr w:rsidR="00DE7192" w:rsidRPr="00317E65" w14:paraId="757AAA80" w14:textId="77777777" w:rsidTr="00767152">
        <w:tc>
          <w:tcPr>
            <w:tcW w:w="9360" w:type="dxa"/>
            <w:tcBorders>
              <w:top w:val="none" w:sz="0" w:space="0" w:color="FFFFFF"/>
              <w:left w:val="none" w:sz="0" w:space="0" w:color="FFFFFF"/>
              <w:bottom w:val="none" w:sz="0" w:space="0" w:color="FFFFFF"/>
              <w:right w:val="none" w:sz="0" w:space="0" w:color="FFFFFF"/>
            </w:tcBorders>
            <w:shd w:val="clear" w:color="auto" w:fill="E8E8E8" w:themeFill="background2"/>
            <w:tcMar>
              <w:top w:w="100" w:type="dxa"/>
              <w:left w:w="180" w:type="dxa"/>
              <w:bottom w:w="80" w:type="dxa"/>
              <w:right w:w="180" w:type="dxa"/>
            </w:tcMar>
          </w:tcPr>
          <w:p w14:paraId="028CF243" w14:textId="77777777" w:rsidR="00DE7192" w:rsidRPr="00317E65" w:rsidRDefault="001B4A0A">
            <w:pPr>
              <w:spacing w:before="60" w:after="20"/>
              <w:rPr>
                <w:lang w:val="sq-AL"/>
              </w:rPr>
            </w:pPr>
            <w:r w:rsidRPr="00317E65">
              <w:rPr>
                <w:b/>
                <w:bCs/>
                <w:color w:val="1F3864"/>
                <w:sz w:val="20"/>
                <w:szCs w:val="20"/>
                <w:lang w:val="sq-AL"/>
              </w:rPr>
              <w:t>Shënoni opsionin tuaj:</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
              <w:gridCol w:w="8680"/>
            </w:tblGrid>
            <w:tr w:rsidR="00DE7192" w:rsidRPr="00317E65" w14:paraId="7D34D106"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7436B36D"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718E5A8D" w14:textId="5F492F70" w:rsidR="00DE7192" w:rsidRPr="00317E65" w:rsidRDefault="001B4A0A">
                  <w:pPr>
                    <w:rPr>
                      <w:lang w:val="sq-AL"/>
                    </w:rPr>
                  </w:pPr>
                  <w:r w:rsidRPr="00317E65">
                    <w:rPr>
                      <w:color w:val="333333"/>
                      <w:sz w:val="21"/>
                      <w:szCs w:val="21"/>
                      <w:lang w:val="sq-AL"/>
                    </w:rPr>
                    <w:t>Dakord</w:t>
                  </w:r>
                </w:p>
              </w:tc>
            </w:tr>
            <w:tr w:rsidR="00DE7192" w:rsidRPr="00317E65" w14:paraId="70F8C813"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6E43D27B"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3AEEA9E7" w14:textId="71E1178C" w:rsidR="00DE7192" w:rsidRPr="00317E65" w:rsidRDefault="001B4A0A">
                  <w:pPr>
                    <w:rPr>
                      <w:lang w:val="sq-AL"/>
                    </w:rPr>
                  </w:pPr>
                  <w:r w:rsidRPr="00317E65">
                    <w:rPr>
                      <w:color w:val="333333"/>
                      <w:sz w:val="21"/>
                      <w:szCs w:val="21"/>
                      <w:lang w:val="sq-AL"/>
                    </w:rPr>
                    <w:t>Pjesërisht dakord</w:t>
                  </w:r>
                </w:p>
              </w:tc>
            </w:tr>
            <w:tr w:rsidR="00DE7192" w:rsidRPr="00317E65" w14:paraId="7520A36C"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132073D8"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5F08F15F" w14:textId="24376C54" w:rsidR="00DE7192" w:rsidRPr="00317E65" w:rsidRDefault="001B4A0A">
                  <w:pPr>
                    <w:rPr>
                      <w:lang w:val="sq-AL"/>
                    </w:rPr>
                  </w:pPr>
                  <w:r w:rsidRPr="00317E65">
                    <w:rPr>
                      <w:color w:val="333333"/>
                      <w:sz w:val="21"/>
                      <w:szCs w:val="21"/>
                      <w:lang w:val="sq-AL"/>
                    </w:rPr>
                    <w:t>Nuk jam dakord</w:t>
                  </w:r>
                </w:p>
              </w:tc>
            </w:tr>
          </w:tbl>
          <w:p w14:paraId="002A653E" w14:textId="77777777" w:rsidR="00DE7192" w:rsidRPr="00317E65" w:rsidRDefault="001B4A0A">
            <w:pPr>
              <w:spacing w:before="100" w:after="20"/>
              <w:rPr>
                <w:lang w:val="sq-AL"/>
              </w:rPr>
            </w:pPr>
            <w:r w:rsidRPr="00317E65">
              <w:rPr>
                <w:b/>
                <w:bCs/>
                <w:color w:val="1F3864"/>
                <w:sz w:val="20"/>
                <w:szCs w:val="20"/>
                <w:lang w:val="sq-AL"/>
              </w:rPr>
              <w:t>Nëse nuk jeni dakord, jepni sugjerimin tuaj:</w:t>
            </w:r>
          </w:p>
        </w:tc>
      </w:tr>
      <w:tr w:rsidR="00DE7192" w:rsidRPr="00317E65" w14:paraId="5EDA30D2"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7DEBEC6E" w14:textId="77777777" w:rsidR="00DE7192" w:rsidRPr="00317E65" w:rsidRDefault="00DE7192">
            <w:pPr>
              <w:rPr>
                <w:lang w:val="sq-AL"/>
              </w:rPr>
            </w:pPr>
          </w:p>
        </w:tc>
      </w:tr>
      <w:tr w:rsidR="00DE7192" w:rsidRPr="00317E65" w14:paraId="6D05FE6F"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738FC1AD" w14:textId="77777777" w:rsidR="00DE7192" w:rsidRPr="00317E65" w:rsidRDefault="00DE7192">
            <w:pPr>
              <w:rPr>
                <w:lang w:val="sq-AL"/>
              </w:rPr>
            </w:pPr>
          </w:p>
        </w:tc>
      </w:tr>
    </w:tbl>
    <w:p w14:paraId="19FEDA71" w14:textId="77777777" w:rsidR="00DE7192" w:rsidRPr="00317E65" w:rsidRDefault="00DE7192">
      <w:pPr>
        <w:spacing w:before="120"/>
        <w:rPr>
          <w:lang w:val="sq-AL"/>
        </w:rPr>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E7192" w:rsidRPr="00317E65" w14:paraId="7B51C201" w14:textId="77777777" w:rsidTr="00767152">
        <w:tc>
          <w:tcPr>
            <w:tcW w:w="9360" w:type="dxa"/>
            <w:tcBorders>
              <w:top w:val="none" w:sz="0" w:space="0" w:color="FFFFFF"/>
              <w:left w:val="none" w:sz="0" w:space="0" w:color="FFFFFF"/>
              <w:bottom w:val="none" w:sz="0" w:space="0" w:color="FFFFFF"/>
              <w:right w:val="none" w:sz="0" w:space="0" w:color="FFFFFF"/>
            </w:tcBorders>
            <w:shd w:val="clear" w:color="auto" w:fill="E8E8E8" w:themeFill="background2"/>
            <w:tcMar>
              <w:top w:w="120" w:type="dxa"/>
              <w:left w:w="180" w:type="dxa"/>
              <w:bottom w:w="120" w:type="dxa"/>
              <w:right w:w="180" w:type="dxa"/>
            </w:tcMar>
          </w:tcPr>
          <w:p w14:paraId="610EED1A" w14:textId="77777777" w:rsidR="00DE7192" w:rsidRPr="00317E65" w:rsidRDefault="001B4A0A">
            <w:pPr>
              <w:rPr>
                <w:lang w:val="sq-AL"/>
              </w:rPr>
            </w:pPr>
            <w:r w:rsidRPr="00767152">
              <w:rPr>
                <w:b/>
                <w:bCs/>
                <w:color w:val="FFFFFF"/>
                <w:highlight w:val="black"/>
                <w:lang w:val="sq-AL"/>
              </w:rPr>
              <w:t>Propozimi 3</w:t>
            </w:r>
          </w:p>
          <w:p w14:paraId="14AAE64D" w14:textId="4E90E257" w:rsidR="00DE7192" w:rsidRPr="00317E65" w:rsidRDefault="004F3024">
            <w:pPr>
              <w:spacing w:before="60"/>
              <w:rPr>
                <w:lang w:val="sq-AL"/>
              </w:rPr>
            </w:pPr>
            <w:r w:rsidRPr="00317E65">
              <w:rPr>
                <w:rFonts w:ascii="Times New Roman" w:eastAsia="Times New Roman" w:hAnsi="Times New Roman"/>
                <w:lang w:val="sq-AL"/>
              </w:rPr>
              <w:t>Pjesëmarrja në aktivitete publike</w:t>
            </w:r>
            <w:r w:rsidRPr="00317E65">
              <w:rPr>
                <w:rFonts w:ascii="Times New Roman" w:eastAsia="Times New Roman" w:hAnsi="Times New Roman"/>
                <w:lang w:val="sq-AL"/>
              </w:rPr>
              <w:t xml:space="preserve"> në zonat rurale</w:t>
            </w:r>
            <w:r w:rsidRPr="00317E65">
              <w:rPr>
                <w:rFonts w:ascii="Times New Roman" w:eastAsia="Times New Roman" w:hAnsi="Times New Roman"/>
                <w:lang w:val="sq-AL"/>
              </w:rPr>
              <w:t xml:space="preserve"> ku marrin pjesë nëpunës civil të qeverisjes qendrore dhe qeverisjes vendore, organeve të përfaqësimit profesional (sindikatat, dhomat ekonomike), punonjësit e sektorit privat dhe OSHC-të (që përfaqësojnë personat me aftësi të kufizuara, romët, egjiptianët, LGBTI dhe grupet e tjera  shoqërore më të pamundura, dhe shoqatat me bazë gjinore) mbi drejtësinë, arsimin, shëndetësinë, strehimin, punësimin dhe të drejtat e punës, si dhe shërbimet dhe sektorët e tjerë publikë dhe privatë.</w:t>
            </w:r>
          </w:p>
        </w:tc>
      </w:tr>
      <w:tr w:rsidR="00DE7192" w:rsidRPr="00317E65" w14:paraId="6564E267" w14:textId="77777777">
        <w:tc>
          <w:tcPr>
            <w:tcW w:w="9360" w:type="dxa"/>
            <w:tcBorders>
              <w:top w:val="none" w:sz="0" w:space="0" w:color="FFFFFF"/>
              <w:left w:val="none" w:sz="0" w:space="0" w:color="FFFFFF"/>
              <w:bottom w:val="none" w:sz="0" w:space="0" w:color="FFFFFF"/>
              <w:right w:val="none" w:sz="0" w:space="0" w:color="FFFFFF"/>
            </w:tcBorders>
            <w:shd w:val="clear" w:color="auto" w:fill="F2F2F2"/>
            <w:tcMar>
              <w:top w:w="100" w:type="dxa"/>
              <w:left w:w="180" w:type="dxa"/>
              <w:bottom w:w="80" w:type="dxa"/>
              <w:right w:w="180" w:type="dxa"/>
            </w:tcMar>
          </w:tcPr>
          <w:p w14:paraId="0A8C9CBF" w14:textId="77777777" w:rsidR="00DE7192" w:rsidRPr="00317E65" w:rsidRDefault="001B4A0A">
            <w:pPr>
              <w:spacing w:before="60" w:after="20"/>
              <w:rPr>
                <w:lang w:val="sq-AL"/>
              </w:rPr>
            </w:pPr>
            <w:r w:rsidRPr="00317E65">
              <w:rPr>
                <w:b/>
                <w:bCs/>
                <w:color w:val="1F3864"/>
                <w:sz w:val="20"/>
                <w:szCs w:val="20"/>
                <w:lang w:val="sq-AL"/>
              </w:rPr>
              <w:t>Shënoni opsionin tuaj:</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
              <w:gridCol w:w="8680"/>
            </w:tblGrid>
            <w:tr w:rsidR="00DE7192" w:rsidRPr="00317E65" w14:paraId="63ACAC17"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4F6612F1"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19F1934D" w14:textId="0C13CABF" w:rsidR="00DE7192" w:rsidRPr="00317E65" w:rsidRDefault="001B4A0A">
                  <w:pPr>
                    <w:rPr>
                      <w:lang w:val="sq-AL"/>
                    </w:rPr>
                  </w:pPr>
                  <w:r w:rsidRPr="00317E65">
                    <w:rPr>
                      <w:color w:val="333333"/>
                      <w:sz w:val="21"/>
                      <w:szCs w:val="21"/>
                      <w:lang w:val="sq-AL"/>
                    </w:rPr>
                    <w:t>Dakord</w:t>
                  </w:r>
                </w:p>
              </w:tc>
            </w:tr>
            <w:tr w:rsidR="00DE7192" w:rsidRPr="00317E65" w14:paraId="68373E9A"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7252D441"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6EA5C303" w14:textId="7FC7AE4F" w:rsidR="00DE7192" w:rsidRPr="00317E65" w:rsidRDefault="001B4A0A">
                  <w:pPr>
                    <w:rPr>
                      <w:lang w:val="sq-AL"/>
                    </w:rPr>
                  </w:pPr>
                  <w:r w:rsidRPr="00317E65">
                    <w:rPr>
                      <w:color w:val="333333"/>
                      <w:sz w:val="21"/>
                      <w:szCs w:val="21"/>
                      <w:lang w:val="sq-AL"/>
                    </w:rPr>
                    <w:t>Pjesërisht dakord</w:t>
                  </w:r>
                </w:p>
              </w:tc>
            </w:tr>
            <w:tr w:rsidR="00DE7192" w:rsidRPr="00317E65" w14:paraId="3CE2D153" w14:textId="77777777">
              <w:tc>
                <w:tcPr>
                  <w:tcW w:w="320"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2A69852B" w14:textId="77777777" w:rsidR="00DE7192" w:rsidRPr="00317E65" w:rsidRDefault="001B4A0A">
                  <w:pPr>
                    <w:rPr>
                      <w:lang w:val="sq-AL"/>
                    </w:rPr>
                  </w:pPr>
                  <w:r w:rsidRPr="00317E65">
                    <w:rPr>
                      <w:color w:val="2E5FA3"/>
                      <w:lang w:val="sq-AL"/>
                    </w:rPr>
                    <w:t>□</w:t>
                  </w:r>
                </w:p>
              </w:tc>
              <w:tc>
                <w:tcPr>
                  <w:tcW w:w="8680" w:type="dxa"/>
                  <w:tcBorders>
                    <w:top w:val="none" w:sz="0" w:space="0" w:color="FFFFFF"/>
                    <w:left w:val="none" w:sz="0" w:space="0" w:color="FFFFFF"/>
                    <w:bottom w:val="none" w:sz="0" w:space="0" w:color="FFFFFF"/>
                    <w:right w:val="none" w:sz="0" w:space="0" w:color="FFFFFF"/>
                  </w:tcBorders>
                  <w:tcMar>
                    <w:top w:w="30" w:type="dxa"/>
                    <w:left w:w="60" w:type="dxa"/>
                    <w:bottom w:w="30" w:type="dxa"/>
                    <w:right w:w="0" w:type="dxa"/>
                  </w:tcMar>
                </w:tcPr>
                <w:p w14:paraId="2D2699B0" w14:textId="4C9E01A7" w:rsidR="00DE7192" w:rsidRPr="00317E65" w:rsidRDefault="001B4A0A">
                  <w:pPr>
                    <w:rPr>
                      <w:lang w:val="sq-AL"/>
                    </w:rPr>
                  </w:pPr>
                  <w:r w:rsidRPr="00317E65">
                    <w:rPr>
                      <w:color w:val="333333"/>
                      <w:sz w:val="21"/>
                      <w:szCs w:val="21"/>
                      <w:lang w:val="sq-AL"/>
                    </w:rPr>
                    <w:t>Nuk jam dakord</w:t>
                  </w:r>
                </w:p>
              </w:tc>
            </w:tr>
          </w:tbl>
          <w:p w14:paraId="64853591" w14:textId="77777777" w:rsidR="00DE7192" w:rsidRPr="00317E65" w:rsidRDefault="001B4A0A">
            <w:pPr>
              <w:spacing w:before="100" w:after="20"/>
              <w:rPr>
                <w:lang w:val="sq-AL"/>
              </w:rPr>
            </w:pPr>
            <w:r w:rsidRPr="00317E65">
              <w:rPr>
                <w:b/>
                <w:bCs/>
                <w:color w:val="1F3864"/>
                <w:sz w:val="20"/>
                <w:szCs w:val="20"/>
                <w:lang w:val="sq-AL"/>
              </w:rPr>
              <w:t>Nëse nuk jeni dakord, jepni sugjerimin tuaj:</w:t>
            </w:r>
          </w:p>
        </w:tc>
        <w:bookmarkStart w:id="0" w:name="_GoBack"/>
        <w:bookmarkEnd w:id="0"/>
      </w:tr>
      <w:tr w:rsidR="00DE7192" w:rsidRPr="00317E65" w14:paraId="5C6DCAB5"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6A4E6461" w14:textId="77777777" w:rsidR="00DE7192" w:rsidRPr="00317E65" w:rsidRDefault="00DE7192">
            <w:pPr>
              <w:rPr>
                <w:lang w:val="sq-AL"/>
              </w:rPr>
            </w:pPr>
          </w:p>
        </w:tc>
      </w:tr>
      <w:tr w:rsidR="00DE7192" w:rsidRPr="00317E65" w14:paraId="401F6EEE"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7B066A0D" w14:textId="77777777" w:rsidR="00DE7192" w:rsidRPr="00317E65" w:rsidRDefault="00DE7192">
            <w:pPr>
              <w:rPr>
                <w:lang w:val="sq-AL"/>
              </w:rPr>
            </w:pPr>
          </w:p>
        </w:tc>
      </w:tr>
    </w:tbl>
    <w:p w14:paraId="10EF8432" w14:textId="77777777" w:rsidR="00DE7192" w:rsidRPr="00317E65" w:rsidRDefault="00DE7192">
      <w:pPr>
        <w:spacing w:before="120"/>
        <w:rPr>
          <w:lang w:val="sq-AL"/>
        </w:rPr>
      </w:pPr>
    </w:p>
    <w:p w14:paraId="4FAF1C93" w14:textId="1DCAF359" w:rsidR="00DE7192" w:rsidRPr="00317E65" w:rsidRDefault="001B4A0A">
      <w:pPr>
        <w:pBdr>
          <w:bottom w:val="single" w:sz="8" w:space="4" w:color="2E5FA3"/>
        </w:pBdr>
        <w:spacing w:before="300" w:after="160"/>
        <w:rPr>
          <w:lang w:val="sq-AL"/>
        </w:rPr>
      </w:pPr>
      <w:r w:rsidRPr="00317E65">
        <w:rPr>
          <w:b/>
          <w:bCs/>
          <w:color w:val="1F3864"/>
          <w:sz w:val="26"/>
          <w:szCs w:val="26"/>
          <w:lang w:val="sq-AL"/>
        </w:rPr>
        <w:t>SEKSIONI B – PROPOZIME DHE SUGJERIME SHTESË</w:t>
      </w:r>
    </w:p>
    <w:p w14:paraId="0BE805E7" w14:textId="77777777" w:rsidR="00DE7192" w:rsidRPr="00317E65" w:rsidRDefault="00DE7192">
      <w:pPr>
        <w:spacing w:before="60"/>
        <w:rPr>
          <w:lang w:val="sq-AL"/>
        </w:rPr>
      </w:pPr>
    </w:p>
    <w:p w14:paraId="5F3721DE" w14:textId="77777777" w:rsidR="00DE7192" w:rsidRPr="00317E65" w:rsidRDefault="001B4A0A">
      <w:pPr>
        <w:spacing w:before="200" w:after="80"/>
        <w:rPr>
          <w:lang w:val="sq-AL"/>
        </w:rPr>
      </w:pPr>
      <w:r w:rsidRPr="00317E65">
        <w:rPr>
          <w:b/>
          <w:bCs/>
          <w:color w:val="1F3864"/>
          <w:lang w:val="sq-AL"/>
        </w:rPr>
        <w:t>Pyetja 1. Propozime shtesë</w:t>
      </w:r>
    </w:p>
    <w:p w14:paraId="611B2F44" w14:textId="77777777" w:rsidR="00DE7192" w:rsidRPr="00317E65" w:rsidRDefault="001B4A0A" w:rsidP="001B4A0A">
      <w:pPr>
        <w:spacing w:before="60" w:after="60"/>
        <w:jc w:val="both"/>
        <w:rPr>
          <w:lang w:val="sq-AL"/>
        </w:rPr>
      </w:pPr>
      <w:r w:rsidRPr="00317E65">
        <w:rPr>
          <w:color w:val="333333"/>
          <w:sz w:val="21"/>
          <w:szCs w:val="21"/>
          <w:lang w:val="sq-AL"/>
        </w:rPr>
        <w:t>Duke u nisur nga propozimet e mësipërme, a keni propozime të tjera që dëshironi të parashtroni?</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E7192" w:rsidRPr="00317E65" w14:paraId="43489E27"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6AF139F0" w14:textId="77777777" w:rsidR="00DE7192" w:rsidRPr="00317E65" w:rsidRDefault="00DE7192">
            <w:pPr>
              <w:rPr>
                <w:lang w:val="sq-AL"/>
              </w:rPr>
            </w:pPr>
          </w:p>
        </w:tc>
      </w:tr>
      <w:tr w:rsidR="00DE7192" w:rsidRPr="00317E65" w14:paraId="0B86040A"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53E822A5" w14:textId="77777777" w:rsidR="00DE7192" w:rsidRPr="00317E65" w:rsidRDefault="00DE7192">
            <w:pPr>
              <w:rPr>
                <w:lang w:val="sq-AL"/>
              </w:rPr>
            </w:pPr>
          </w:p>
        </w:tc>
      </w:tr>
      <w:tr w:rsidR="00DE7192" w:rsidRPr="00317E65" w14:paraId="0271C070"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2F559CEB" w14:textId="77777777" w:rsidR="00DE7192" w:rsidRPr="00317E65" w:rsidRDefault="00DE7192">
            <w:pPr>
              <w:rPr>
                <w:lang w:val="sq-AL"/>
              </w:rPr>
            </w:pPr>
          </w:p>
        </w:tc>
      </w:tr>
    </w:tbl>
    <w:p w14:paraId="60F02CBA" w14:textId="77777777" w:rsidR="00DE7192" w:rsidRPr="00317E65" w:rsidRDefault="00DE7192">
      <w:pPr>
        <w:spacing w:before="120"/>
        <w:rPr>
          <w:lang w:val="sq-AL"/>
        </w:rPr>
      </w:pPr>
    </w:p>
    <w:p w14:paraId="78F0C392" w14:textId="3147C4CB" w:rsidR="00DE7192" w:rsidRPr="00317E65" w:rsidRDefault="001B4A0A">
      <w:pPr>
        <w:spacing w:before="200" w:after="80"/>
        <w:rPr>
          <w:lang w:val="sq-AL"/>
        </w:rPr>
      </w:pPr>
      <w:r w:rsidRPr="00317E65">
        <w:rPr>
          <w:b/>
          <w:bCs/>
          <w:color w:val="1F3864"/>
          <w:lang w:val="sq-AL"/>
        </w:rPr>
        <w:t xml:space="preserve">Pyetja 2. </w:t>
      </w:r>
      <w:r w:rsidR="00D44CD1" w:rsidRPr="00317E65">
        <w:rPr>
          <w:b/>
          <w:bCs/>
          <w:color w:val="1F3864"/>
          <w:lang w:val="sq-AL"/>
        </w:rPr>
        <w:t>Sugjerime në lidhje me aktivitetit e Zyrave Rajonale të KMD-së në Shkodër, Fier dhe Korçë.</w:t>
      </w:r>
    </w:p>
    <w:p w14:paraId="51A2CABF" w14:textId="20194C60" w:rsidR="00D44CD1" w:rsidRPr="00317E65" w:rsidRDefault="00D44CD1" w:rsidP="00D44CD1">
      <w:pPr>
        <w:spacing w:before="60" w:after="60"/>
        <w:jc w:val="both"/>
        <w:rPr>
          <w:lang w:val="sq-AL"/>
        </w:rPr>
      </w:pPr>
      <w:r w:rsidRPr="00317E65">
        <w:rPr>
          <w:color w:val="333333"/>
          <w:sz w:val="21"/>
          <w:szCs w:val="21"/>
          <w:lang w:val="sq-AL"/>
        </w:rPr>
        <w:t>A</w:t>
      </w:r>
      <w:r w:rsidRPr="00317E65">
        <w:rPr>
          <w:color w:val="333333"/>
          <w:sz w:val="21"/>
          <w:szCs w:val="21"/>
          <w:lang w:val="sq-AL"/>
        </w:rPr>
        <w:t xml:space="preserve"> keni sugjerime apo propozime lidhur me</w:t>
      </w:r>
      <w:r w:rsidRPr="00317E65">
        <w:rPr>
          <w:color w:val="333333"/>
          <w:sz w:val="21"/>
          <w:szCs w:val="21"/>
          <w:lang w:val="sq-AL"/>
        </w:rPr>
        <w:t xml:space="preserve"> aktivitetin e zyrave rajonale të Kmd-së</w:t>
      </w:r>
      <w:r w:rsidRPr="00317E65">
        <w:rPr>
          <w:color w:val="333333"/>
          <w:sz w:val="21"/>
          <w:szCs w:val="21"/>
          <w:lang w:val="sq-AL"/>
        </w:rPr>
        <w:t xml:space="preserve"> </w:t>
      </w:r>
      <w:r w:rsidRPr="00317E65">
        <w:rPr>
          <w:color w:val="333333"/>
          <w:sz w:val="21"/>
          <w:szCs w:val="21"/>
          <w:lang w:val="sq-AL"/>
        </w:rPr>
        <w:t xml:space="preserve">në lidhje me </w:t>
      </w:r>
      <w:r w:rsidRPr="00317E65">
        <w:rPr>
          <w:color w:val="333333"/>
          <w:sz w:val="21"/>
          <w:szCs w:val="21"/>
          <w:lang w:val="sq-AL"/>
        </w:rPr>
        <w:t xml:space="preserve"> informimin</w:t>
      </w:r>
      <w:r w:rsidRPr="00317E65">
        <w:rPr>
          <w:color w:val="333333"/>
          <w:sz w:val="21"/>
          <w:szCs w:val="21"/>
          <w:lang w:val="sq-AL"/>
        </w:rPr>
        <w:t>/ndërgjegjësinin</w:t>
      </w:r>
      <w:r w:rsidRPr="00317E65">
        <w:rPr>
          <w:color w:val="333333"/>
          <w:sz w:val="21"/>
          <w:szCs w:val="21"/>
          <w:lang w:val="sq-AL"/>
        </w:rPr>
        <w:t xml:space="preserve"> e publikut</w:t>
      </w:r>
      <w:r w:rsidRPr="00317E65">
        <w:rPr>
          <w:color w:val="333333"/>
          <w:sz w:val="21"/>
          <w:szCs w:val="21"/>
          <w:lang w:val="sq-AL"/>
        </w:rPr>
        <w:t xml:space="preserve"> kryesisht në zonnat rurale.</w:t>
      </w:r>
    </w:p>
    <w:p w14:paraId="478BAD60" w14:textId="45227743" w:rsidR="00DE7192" w:rsidRPr="00317E65" w:rsidRDefault="00DE7192" w:rsidP="001B4A0A">
      <w:pPr>
        <w:spacing w:before="60" w:after="60"/>
        <w:jc w:val="both"/>
        <w:rPr>
          <w:lang w:val="sq-AL"/>
        </w:rPr>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E7192" w:rsidRPr="00317E65" w14:paraId="5FEE0168"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548726F2" w14:textId="77777777" w:rsidR="00DE7192" w:rsidRPr="00317E65" w:rsidRDefault="00DE7192">
            <w:pPr>
              <w:rPr>
                <w:lang w:val="sq-AL"/>
              </w:rPr>
            </w:pPr>
          </w:p>
        </w:tc>
      </w:tr>
      <w:tr w:rsidR="00DE7192" w:rsidRPr="00317E65" w14:paraId="762CAECF"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48B8D769" w14:textId="77777777" w:rsidR="00DE7192" w:rsidRPr="00317E65" w:rsidRDefault="00DE7192">
            <w:pPr>
              <w:rPr>
                <w:lang w:val="sq-AL"/>
              </w:rPr>
            </w:pPr>
          </w:p>
        </w:tc>
      </w:tr>
      <w:tr w:rsidR="00DE7192" w:rsidRPr="00317E65" w14:paraId="179F8FFB" w14:textId="77777777">
        <w:tc>
          <w:tcPr>
            <w:tcW w:w="9360" w:type="dxa"/>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2B3B28F9" w14:textId="77777777" w:rsidR="00DE7192" w:rsidRPr="00317E65" w:rsidRDefault="00DE7192">
            <w:pPr>
              <w:rPr>
                <w:lang w:val="sq-AL"/>
              </w:rPr>
            </w:pPr>
          </w:p>
        </w:tc>
      </w:tr>
    </w:tbl>
    <w:p w14:paraId="5F635A83" w14:textId="77777777" w:rsidR="00DE7192" w:rsidRPr="00317E65" w:rsidRDefault="00DE7192">
      <w:pPr>
        <w:spacing w:before="120"/>
        <w:rPr>
          <w:lang w:val="sq-AL"/>
        </w:rPr>
      </w:pPr>
    </w:p>
    <w:p w14:paraId="7E392BF6" w14:textId="516ABCE2" w:rsidR="00DE7192" w:rsidRPr="00317E65" w:rsidRDefault="001B4A0A">
      <w:pPr>
        <w:pBdr>
          <w:bottom w:val="single" w:sz="8" w:space="4" w:color="2E5FA3"/>
        </w:pBdr>
        <w:spacing w:before="300" w:after="160"/>
        <w:rPr>
          <w:lang w:val="sq-AL"/>
        </w:rPr>
      </w:pPr>
      <w:r w:rsidRPr="00317E65">
        <w:rPr>
          <w:b/>
          <w:bCs/>
          <w:color w:val="1F3864"/>
          <w:sz w:val="26"/>
          <w:szCs w:val="26"/>
          <w:lang w:val="sq-AL"/>
        </w:rPr>
        <w:t>SEKSIONI C – KONTRIBUTI I OSHC-VE DHE GRUPEVE TË INTERESIT</w:t>
      </w:r>
    </w:p>
    <w:p w14:paraId="72588077" w14:textId="77777777" w:rsidR="00DE7192" w:rsidRPr="00317E65" w:rsidRDefault="00DE7192">
      <w:pPr>
        <w:spacing w:before="60"/>
        <w:rPr>
          <w:lang w:val="sq-AL"/>
        </w:rPr>
      </w:pPr>
    </w:p>
    <w:p w14:paraId="48453810" w14:textId="77777777" w:rsidR="00DE7192" w:rsidRPr="00317E65" w:rsidRDefault="001B4A0A">
      <w:pPr>
        <w:spacing w:before="200" w:after="80"/>
        <w:rPr>
          <w:lang w:val="sq-AL"/>
        </w:rPr>
      </w:pPr>
      <w:r w:rsidRPr="00317E65">
        <w:rPr>
          <w:b/>
          <w:bCs/>
          <w:color w:val="1F3864"/>
          <w:lang w:val="sq-AL"/>
        </w:rPr>
        <w:t>Pyetja 5. Mënyrat e kontributit</w:t>
      </w:r>
    </w:p>
    <w:p w14:paraId="228487C5" w14:textId="77777777" w:rsidR="00DE7192" w:rsidRPr="00317E65" w:rsidRDefault="001B4A0A" w:rsidP="001B4A0A">
      <w:pPr>
        <w:spacing w:before="60" w:after="60"/>
        <w:jc w:val="both"/>
        <w:rPr>
          <w:lang w:val="sq-AL"/>
        </w:rPr>
      </w:pPr>
      <w:r w:rsidRPr="00317E65">
        <w:rPr>
          <w:color w:val="333333"/>
          <w:sz w:val="21"/>
          <w:szCs w:val="21"/>
          <w:lang w:val="sq-AL"/>
        </w:rPr>
        <w:t>Si OSHC dhe/ose grup i interesuar, si mund të kontribuoni në zbatimin e propozimeve që keni paraqitur? (Mund të zgjidhni më shumë se një opsion)</w:t>
      </w:r>
    </w:p>
    <w:p w14:paraId="51594EC2" w14:textId="77777777" w:rsidR="00DE7192" w:rsidRPr="00317E65" w:rsidRDefault="00DE7192">
      <w:pPr>
        <w:spacing w:before="80"/>
        <w:rPr>
          <w:lang w:val="sq-AL"/>
        </w:rPr>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9000"/>
      </w:tblGrid>
      <w:tr w:rsidR="00DE7192" w:rsidRPr="00317E65" w14:paraId="1AC5F4D0" w14:textId="77777777">
        <w:tc>
          <w:tcPr>
            <w:tcW w:w="3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vAlign w:val="center"/>
          </w:tcPr>
          <w:p w14:paraId="6A2F392C" w14:textId="1E25046D" w:rsidR="00DE7192" w:rsidRPr="00317E65" w:rsidRDefault="00DE7192">
            <w:pPr>
              <w:rPr>
                <w:lang w:val="sq-AL"/>
              </w:rPr>
            </w:pPr>
          </w:p>
        </w:tc>
        <w:tc>
          <w:tcPr>
            <w:tcW w:w="900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431BC77C" w14:textId="77777777" w:rsidR="00317E65" w:rsidRPr="00317E65" w:rsidRDefault="001B4A0A" w:rsidP="00317E65">
            <w:pPr>
              <w:pStyle w:val="ListParagraph"/>
              <w:numPr>
                <w:ilvl w:val="0"/>
                <w:numId w:val="3"/>
              </w:numPr>
              <w:rPr>
                <w:color w:val="333333"/>
                <w:sz w:val="21"/>
                <w:szCs w:val="21"/>
                <w:lang w:val="sq-AL"/>
              </w:rPr>
            </w:pPr>
            <w:r w:rsidRPr="00317E65">
              <w:rPr>
                <w:color w:val="333333"/>
                <w:sz w:val="21"/>
                <w:szCs w:val="21"/>
                <w:lang w:val="sq-AL"/>
              </w:rPr>
              <w:t>Dhënia e idesë/propozimit</w:t>
            </w:r>
          </w:p>
          <w:p w14:paraId="0473CB7E" w14:textId="77777777" w:rsidR="00317E65" w:rsidRPr="00317E65" w:rsidRDefault="00317E65" w:rsidP="00317E65">
            <w:pPr>
              <w:pStyle w:val="ListParagraph"/>
              <w:numPr>
                <w:ilvl w:val="0"/>
                <w:numId w:val="3"/>
              </w:numPr>
              <w:rPr>
                <w:color w:val="333333"/>
                <w:sz w:val="21"/>
                <w:szCs w:val="21"/>
                <w:lang w:val="sq-AL"/>
              </w:rPr>
            </w:pPr>
            <w:r w:rsidRPr="00317E65">
              <w:rPr>
                <w:color w:val="333333"/>
                <w:sz w:val="21"/>
                <w:szCs w:val="21"/>
                <w:lang w:val="sq-AL"/>
              </w:rPr>
              <w:t>Konsultim</w:t>
            </w:r>
          </w:p>
          <w:p w14:paraId="71570D8A" w14:textId="77777777" w:rsidR="00317E65" w:rsidRPr="00317E65" w:rsidRDefault="00317E65" w:rsidP="00317E65">
            <w:pPr>
              <w:pStyle w:val="ListParagraph"/>
              <w:numPr>
                <w:ilvl w:val="0"/>
                <w:numId w:val="3"/>
              </w:numPr>
              <w:rPr>
                <w:color w:val="333333"/>
                <w:sz w:val="21"/>
                <w:szCs w:val="21"/>
                <w:lang w:val="sq-AL"/>
              </w:rPr>
            </w:pPr>
            <w:r w:rsidRPr="00317E65">
              <w:rPr>
                <w:color w:val="333333"/>
                <w:sz w:val="21"/>
                <w:szCs w:val="21"/>
                <w:lang w:val="sq-AL"/>
              </w:rPr>
              <w:t>Bashkëzbatim</w:t>
            </w:r>
          </w:p>
          <w:p w14:paraId="30B13EE0" w14:textId="4DC885EB" w:rsidR="00317E65" w:rsidRPr="00317E65" w:rsidRDefault="00317E65" w:rsidP="00317E65">
            <w:pPr>
              <w:pStyle w:val="ListParagraph"/>
              <w:numPr>
                <w:ilvl w:val="0"/>
                <w:numId w:val="3"/>
              </w:numPr>
              <w:rPr>
                <w:color w:val="333333"/>
                <w:sz w:val="21"/>
                <w:szCs w:val="21"/>
                <w:lang w:val="sq-AL"/>
              </w:rPr>
            </w:pPr>
            <w:r w:rsidRPr="00317E65">
              <w:rPr>
                <w:color w:val="333333"/>
                <w:sz w:val="21"/>
                <w:szCs w:val="21"/>
                <w:lang w:val="sq-AL"/>
              </w:rPr>
              <w:t>Monitorim</w:t>
            </w:r>
          </w:p>
        </w:tc>
      </w:tr>
      <w:tr w:rsidR="00DE7192" w:rsidRPr="00317E65" w14:paraId="0321F369" w14:textId="77777777">
        <w:tc>
          <w:tcPr>
            <w:tcW w:w="3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vAlign w:val="center"/>
          </w:tcPr>
          <w:p w14:paraId="374D9672" w14:textId="0D2783AC" w:rsidR="00DE7192" w:rsidRPr="00317E65" w:rsidRDefault="00DE7192">
            <w:pPr>
              <w:rPr>
                <w:lang w:val="sq-AL"/>
              </w:rPr>
            </w:pPr>
          </w:p>
        </w:tc>
        <w:tc>
          <w:tcPr>
            <w:tcW w:w="900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369166CF" w14:textId="47DE4C55" w:rsidR="00DE7192" w:rsidRPr="00317E65" w:rsidRDefault="00D44CD1" w:rsidP="00317E65">
            <w:pPr>
              <w:pStyle w:val="ListParagraph"/>
              <w:numPr>
                <w:ilvl w:val="0"/>
                <w:numId w:val="3"/>
              </w:numPr>
              <w:rPr>
                <w:lang w:val="sq-AL"/>
              </w:rPr>
            </w:pPr>
            <w:r w:rsidRPr="00317E65">
              <w:rPr>
                <w:color w:val="333333"/>
                <w:sz w:val="21"/>
                <w:szCs w:val="21"/>
                <w:lang w:val="sq-AL"/>
              </w:rPr>
              <w:t xml:space="preserve">Bashkërendimi </w:t>
            </w:r>
            <w:r w:rsidR="001B4A0A" w:rsidRPr="00317E65">
              <w:rPr>
                <w:color w:val="333333"/>
                <w:sz w:val="21"/>
                <w:szCs w:val="21"/>
                <w:lang w:val="sq-AL"/>
              </w:rPr>
              <w:t>i aktiviteteve</w:t>
            </w:r>
          </w:p>
        </w:tc>
      </w:tr>
      <w:tr w:rsidR="00DE7192" w:rsidRPr="00317E65" w14:paraId="569B6508" w14:textId="77777777">
        <w:tc>
          <w:tcPr>
            <w:tcW w:w="3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vAlign w:val="center"/>
          </w:tcPr>
          <w:p w14:paraId="4883BF50" w14:textId="3FF30832" w:rsidR="00DE7192" w:rsidRPr="00317E65" w:rsidRDefault="00DE7192">
            <w:pPr>
              <w:rPr>
                <w:lang w:val="sq-AL"/>
              </w:rPr>
            </w:pPr>
          </w:p>
        </w:tc>
        <w:tc>
          <w:tcPr>
            <w:tcW w:w="900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14F3470" w14:textId="77777777" w:rsidR="00DE7192" w:rsidRPr="00317E65" w:rsidRDefault="001B4A0A" w:rsidP="00317E65">
            <w:pPr>
              <w:pStyle w:val="ListParagraph"/>
              <w:numPr>
                <w:ilvl w:val="0"/>
                <w:numId w:val="3"/>
              </w:numPr>
              <w:rPr>
                <w:lang w:val="sq-AL"/>
              </w:rPr>
            </w:pPr>
            <w:r w:rsidRPr="00317E65">
              <w:rPr>
                <w:color w:val="333333"/>
                <w:sz w:val="21"/>
                <w:szCs w:val="21"/>
                <w:lang w:val="sq-AL"/>
              </w:rPr>
              <w:t>Ndërgjegjësimi i publikut</w:t>
            </w:r>
          </w:p>
        </w:tc>
      </w:tr>
      <w:tr w:rsidR="00DE7192" w:rsidRPr="00317E65" w14:paraId="035BEDCB" w14:textId="77777777">
        <w:tc>
          <w:tcPr>
            <w:tcW w:w="3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vAlign w:val="center"/>
          </w:tcPr>
          <w:p w14:paraId="7A0AAF3D" w14:textId="698E2E2B" w:rsidR="00DE7192" w:rsidRPr="00317E65" w:rsidRDefault="00DE7192">
            <w:pPr>
              <w:rPr>
                <w:lang w:val="sq-AL"/>
              </w:rPr>
            </w:pPr>
          </w:p>
        </w:tc>
        <w:tc>
          <w:tcPr>
            <w:tcW w:w="900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1F4AA14A" w14:textId="77777777" w:rsidR="00DE7192" w:rsidRPr="00317E65" w:rsidRDefault="001B4A0A" w:rsidP="00317E65">
            <w:pPr>
              <w:pStyle w:val="ListParagraph"/>
              <w:numPr>
                <w:ilvl w:val="0"/>
                <w:numId w:val="3"/>
              </w:numPr>
              <w:rPr>
                <w:color w:val="333333"/>
                <w:sz w:val="21"/>
                <w:szCs w:val="21"/>
                <w:lang w:val="sq-AL"/>
              </w:rPr>
            </w:pPr>
            <w:r w:rsidRPr="00317E65">
              <w:rPr>
                <w:color w:val="333333"/>
                <w:sz w:val="21"/>
                <w:szCs w:val="21"/>
                <w:lang w:val="sq-AL"/>
              </w:rPr>
              <w:t>Tjetër (specifikoni më poshtë)</w:t>
            </w:r>
          </w:p>
          <w:p w14:paraId="1CE9CD3F" w14:textId="155167EA" w:rsidR="00317E65" w:rsidRPr="00317E65" w:rsidRDefault="00317E65">
            <w:pPr>
              <w:rPr>
                <w:lang w:val="sq-AL"/>
              </w:rPr>
            </w:pPr>
          </w:p>
          <w:p w14:paraId="06F1BFE8" w14:textId="34397FD5" w:rsidR="00317E65" w:rsidRPr="00317E65" w:rsidRDefault="00317E65">
            <w:pPr>
              <w:rPr>
                <w:lang w:val="sq-AL"/>
              </w:rPr>
            </w:pPr>
          </w:p>
        </w:tc>
      </w:tr>
      <w:tr w:rsidR="00317E65" w:rsidRPr="00317E65" w14:paraId="31BA6A71" w14:textId="77777777">
        <w:tc>
          <w:tcPr>
            <w:tcW w:w="36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vAlign w:val="center"/>
          </w:tcPr>
          <w:p w14:paraId="6CF88503" w14:textId="77777777" w:rsidR="00317E65" w:rsidRPr="00317E65" w:rsidRDefault="00317E65">
            <w:pPr>
              <w:rPr>
                <w:color w:val="2E5FA3"/>
                <w:sz w:val="24"/>
                <w:szCs w:val="24"/>
                <w:lang w:val="sq-AL"/>
              </w:rPr>
            </w:pPr>
          </w:p>
        </w:tc>
        <w:tc>
          <w:tcPr>
            <w:tcW w:w="9000"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1513C006" w14:textId="77777777" w:rsidR="00317E65" w:rsidRPr="00317E65" w:rsidRDefault="00317E65">
            <w:pPr>
              <w:rPr>
                <w:color w:val="333333"/>
                <w:sz w:val="21"/>
                <w:szCs w:val="21"/>
                <w:lang w:val="sq-AL"/>
              </w:rPr>
            </w:pPr>
          </w:p>
        </w:tc>
      </w:tr>
      <w:tr w:rsidR="00DE7192" w:rsidRPr="00317E65" w14:paraId="340F996C" w14:textId="77777777">
        <w:tc>
          <w:tcPr>
            <w:tcW w:w="9360" w:type="dxa"/>
            <w:gridSpan w:val="2"/>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78BE354C" w14:textId="77777777" w:rsidR="00DE7192" w:rsidRPr="00317E65" w:rsidRDefault="00DE7192">
            <w:pPr>
              <w:rPr>
                <w:lang w:val="sq-AL"/>
              </w:rPr>
            </w:pPr>
          </w:p>
        </w:tc>
      </w:tr>
      <w:tr w:rsidR="00DE7192" w:rsidRPr="00317E65" w14:paraId="502E84AD" w14:textId="77777777">
        <w:tc>
          <w:tcPr>
            <w:tcW w:w="9360" w:type="dxa"/>
            <w:gridSpan w:val="2"/>
            <w:tcBorders>
              <w:top w:val="none" w:sz="0" w:space="0" w:color="FFFFFF"/>
              <w:left w:val="none" w:sz="0" w:space="0" w:color="FFFFFF"/>
              <w:bottom w:val="single" w:sz="4" w:space="0" w:color="AAAAAA"/>
              <w:right w:val="none" w:sz="0" w:space="0" w:color="FFFFFF"/>
            </w:tcBorders>
            <w:tcMar>
              <w:top w:w="160" w:type="dxa"/>
              <w:left w:w="0" w:type="dxa"/>
              <w:bottom w:w="40" w:type="dxa"/>
              <w:right w:w="0" w:type="dxa"/>
            </w:tcMar>
          </w:tcPr>
          <w:p w14:paraId="557DA4F7" w14:textId="77777777" w:rsidR="00DE7192" w:rsidRPr="00317E65" w:rsidRDefault="00DE7192">
            <w:pPr>
              <w:rPr>
                <w:lang w:val="sq-AL"/>
              </w:rPr>
            </w:pPr>
          </w:p>
        </w:tc>
      </w:tr>
    </w:tbl>
    <w:p w14:paraId="23A4BEBC" w14:textId="77777777" w:rsidR="00DE7192" w:rsidRPr="00317E65" w:rsidRDefault="00DE7192">
      <w:pPr>
        <w:spacing w:before="120"/>
        <w:rPr>
          <w:lang w:val="sq-AL"/>
        </w:rPr>
      </w:pPr>
    </w:p>
    <w:p w14:paraId="388F2EA9" w14:textId="77777777" w:rsidR="00DE7192" w:rsidRPr="00317E65" w:rsidRDefault="00DE7192">
      <w:pPr>
        <w:spacing w:before="200"/>
        <w:rPr>
          <w:lang w:val="sq-AL"/>
        </w:rPr>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E7192" w:rsidRPr="001B4A0A" w14:paraId="6406C543" w14:textId="77777777">
        <w:tc>
          <w:tcPr>
            <w:tcW w:w="9026" w:type="dxa"/>
            <w:tcBorders>
              <w:top w:val="none" w:sz="0" w:space="0" w:color="FFFFFF"/>
              <w:left w:val="single" w:sz="24" w:space="0" w:color="C0392B"/>
              <w:bottom w:val="none" w:sz="0" w:space="0" w:color="FFFFFF"/>
              <w:right w:val="none" w:sz="0" w:space="0" w:color="FFFFFF"/>
            </w:tcBorders>
            <w:shd w:val="clear" w:color="auto" w:fill="F2F2F2"/>
            <w:tcMar>
              <w:top w:w="160" w:type="dxa"/>
              <w:left w:w="240" w:type="dxa"/>
              <w:bottom w:w="160" w:type="dxa"/>
              <w:right w:w="240" w:type="dxa"/>
            </w:tcMar>
          </w:tcPr>
          <w:p w14:paraId="67FDDAEA" w14:textId="77777777" w:rsidR="00DE7192" w:rsidRPr="00317E65" w:rsidRDefault="001B4A0A">
            <w:pPr>
              <w:rPr>
                <w:color w:val="0E2841" w:themeColor="text2"/>
                <w:lang w:val="sq-AL"/>
              </w:rPr>
            </w:pPr>
            <w:r w:rsidRPr="00317E65">
              <w:rPr>
                <w:b/>
                <w:bCs/>
                <w:caps/>
                <w:color w:val="0E2841" w:themeColor="text2"/>
                <w:lang w:val="sq-AL"/>
              </w:rPr>
              <w:t>AFATI I FUNDIT PËR DORËZIMIN E KONTRIBUTEVE</w:t>
            </w:r>
          </w:p>
          <w:p w14:paraId="10C434D4" w14:textId="08EAFBE3" w:rsidR="00DE7192" w:rsidRPr="00317E65" w:rsidRDefault="001B4A0A">
            <w:pPr>
              <w:spacing w:before="80"/>
              <w:rPr>
                <w:lang w:val="sq-AL"/>
              </w:rPr>
            </w:pPr>
            <w:r w:rsidRPr="00317E65">
              <w:rPr>
                <w:b/>
                <w:bCs/>
                <w:color w:val="1F3864"/>
                <w:sz w:val="21"/>
                <w:szCs w:val="21"/>
                <w:lang w:val="sq-AL"/>
              </w:rPr>
              <w:t xml:space="preserve">Data: </w:t>
            </w:r>
            <w:r w:rsidR="00D44CD1" w:rsidRPr="00317E65">
              <w:rPr>
                <w:b/>
                <w:bCs/>
                <w:color w:val="1F3864"/>
                <w:sz w:val="21"/>
                <w:szCs w:val="21"/>
                <w:lang w:val="sq-AL"/>
              </w:rPr>
              <w:t>24</w:t>
            </w:r>
            <w:r w:rsidRPr="00317E65">
              <w:rPr>
                <w:color w:val="333333"/>
                <w:sz w:val="21"/>
                <w:szCs w:val="21"/>
                <w:lang w:val="sq-AL"/>
              </w:rPr>
              <w:t xml:space="preserve"> </w:t>
            </w:r>
            <w:r w:rsidR="00D44CD1" w:rsidRPr="00317E65">
              <w:rPr>
                <w:color w:val="333333"/>
                <w:sz w:val="21"/>
                <w:szCs w:val="21"/>
                <w:lang w:val="sq-AL"/>
              </w:rPr>
              <w:t>Prill</w:t>
            </w:r>
            <w:r w:rsidRPr="00317E65">
              <w:rPr>
                <w:color w:val="333333"/>
                <w:sz w:val="21"/>
                <w:szCs w:val="21"/>
                <w:lang w:val="sq-AL"/>
              </w:rPr>
              <w:t xml:space="preserve"> 2026</w:t>
            </w:r>
          </w:p>
          <w:p w14:paraId="522B591E" w14:textId="1CF619AA" w:rsidR="00DE7192" w:rsidRPr="001B4A0A" w:rsidRDefault="001B4A0A">
            <w:pPr>
              <w:spacing w:before="40"/>
              <w:rPr>
                <w:lang w:val="sq-AL"/>
              </w:rPr>
            </w:pPr>
            <w:r w:rsidRPr="00317E65">
              <w:rPr>
                <w:b/>
                <w:bCs/>
                <w:color w:val="1F3864"/>
                <w:sz w:val="21"/>
                <w:szCs w:val="21"/>
                <w:lang w:val="sq-AL"/>
              </w:rPr>
              <w:t xml:space="preserve">Adresa e kontaktit: </w:t>
            </w:r>
            <w:bookmarkStart w:id="1" w:name="_Hlk224301716"/>
            <w:r w:rsidR="00D138E3" w:rsidRPr="00317E65">
              <w:rPr>
                <w:color w:val="2E5FA3"/>
                <w:sz w:val="21"/>
                <w:szCs w:val="21"/>
                <w:lang w:val="sq-AL"/>
              </w:rPr>
              <w:t>I</w:t>
            </w:r>
            <w:bookmarkEnd w:id="1"/>
            <w:r w:rsidR="00D44CD1" w:rsidRPr="00317E65">
              <w:rPr>
                <w:color w:val="2E5FA3"/>
                <w:sz w:val="21"/>
                <w:szCs w:val="21"/>
                <w:lang w:val="sq-AL"/>
              </w:rPr>
              <w:t>nfo@kmd.al</w:t>
            </w:r>
          </w:p>
        </w:tc>
      </w:tr>
    </w:tbl>
    <w:p w14:paraId="72CA94B9" w14:textId="77777777" w:rsidR="00A82811" w:rsidRPr="001B4A0A" w:rsidRDefault="00A82811" w:rsidP="00FD6572">
      <w:pPr>
        <w:rPr>
          <w:lang w:val="sq-AL"/>
        </w:rPr>
      </w:pPr>
    </w:p>
    <w:sectPr w:rsidR="00A82811" w:rsidRPr="001B4A0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5BCB"/>
    <w:multiLevelType w:val="hybridMultilevel"/>
    <w:tmpl w:val="7BA6F20A"/>
    <w:lvl w:ilvl="0" w:tplc="FC88B656">
      <w:start w:val="1"/>
      <w:numFmt w:val="bullet"/>
      <w:lvlText w:val="●"/>
      <w:lvlJc w:val="left"/>
      <w:pPr>
        <w:ind w:left="720" w:hanging="360"/>
      </w:pPr>
    </w:lvl>
    <w:lvl w:ilvl="1" w:tplc="AF34F88C">
      <w:start w:val="1"/>
      <w:numFmt w:val="bullet"/>
      <w:lvlText w:val="○"/>
      <w:lvlJc w:val="left"/>
      <w:pPr>
        <w:ind w:left="1440" w:hanging="360"/>
      </w:pPr>
    </w:lvl>
    <w:lvl w:ilvl="2" w:tplc="B2E0B058">
      <w:start w:val="1"/>
      <w:numFmt w:val="bullet"/>
      <w:lvlText w:val="■"/>
      <w:lvlJc w:val="left"/>
      <w:pPr>
        <w:ind w:left="2160" w:hanging="360"/>
      </w:pPr>
    </w:lvl>
    <w:lvl w:ilvl="3" w:tplc="999A52D6">
      <w:start w:val="1"/>
      <w:numFmt w:val="bullet"/>
      <w:lvlText w:val="●"/>
      <w:lvlJc w:val="left"/>
      <w:pPr>
        <w:ind w:left="2880" w:hanging="360"/>
      </w:pPr>
    </w:lvl>
    <w:lvl w:ilvl="4" w:tplc="4224D288">
      <w:start w:val="1"/>
      <w:numFmt w:val="bullet"/>
      <w:lvlText w:val="○"/>
      <w:lvlJc w:val="left"/>
      <w:pPr>
        <w:ind w:left="3600" w:hanging="360"/>
      </w:pPr>
    </w:lvl>
    <w:lvl w:ilvl="5" w:tplc="2E944ACC">
      <w:start w:val="1"/>
      <w:numFmt w:val="bullet"/>
      <w:lvlText w:val="■"/>
      <w:lvlJc w:val="left"/>
      <w:pPr>
        <w:ind w:left="4320" w:hanging="360"/>
      </w:pPr>
    </w:lvl>
    <w:lvl w:ilvl="6" w:tplc="05C237DC">
      <w:start w:val="1"/>
      <w:numFmt w:val="bullet"/>
      <w:lvlText w:val="●"/>
      <w:lvlJc w:val="left"/>
      <w:pPr>
        <w:ind w:left="5040" w:hanging="360"/>
      </w:pPr>
    </w:lvl>
    <w:lvl w:ilvl="7" w:tplc="7CE867A8">
      <w:start w:val="1"/>
      <w:numFmt w:val="bullet"/>
      <w:lvlText w:val="●"/>
      <w:lvlJc w:val="left"/>
      <w:pPr>
        <w:ind w:left="5760" w:hanging="360"/>
      </w:pPr>
    </w:lvl>
    <w:lvl w:ilvl="8" w:tplc="FE4AE284">
      <w:start w:val="1"/>
      <w:numFmt w:val="bullet"/>
      <w:lvlText w:val="●"/>
      <w:lvlJc w:val="left"/>
      <w:pPr>
        <w:ind w:left="6480" w:hanging="360"/>
      </w:pPr>
    </w:lvl>
  </w:abstractNum>
  <w:abstractNum w:abstractNumId="1" w15:restartNumberingAfterBreak="0">
    <w:nsid w:val="10E42359"/>
    <w:multiLevelType w:val="hybridMultilevel"/>
    <w:tmpl w:val="7CF8B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51664"/>
    <w:multiLevelType w:val="hybridMultilevel"/>
    <w:tmpl w:val="62C81878"/>
    <w:lvl w:ilvl="0" w:tplc="F998C2DC">
      <w:start w:val="1"/>
      <w:numFmt w:val="decimal"/>
      <w:lvlText w:val="%1."/>
      <w:lvlJc w:val="left"/>
      <w:pPr>
        <w:ind w:left="600" w:hanging="360"/>
      </w:pPr>
    </w:lvl>
    <w:lvl w:ilvl="1" w:tplc="26A6FF88">
      <w:numFmt w:val="decimal"/>
      <w:lvlText w:val=""/>
      <w:lvlJc w:val="left"/>
    </w:lvl>
    <w:lvl w:ilvl="2" w:tplc="8CA2914E">
      <w:numFmt w:val="decimal"/>
      <w:lvlText w:val=""/>
      <w:lvlJc w:val="left"/>
    </w:lvl>
    <w:lvl w:ilvl="3" w:tplc="0158FF60">
      <w:numFmt w:val="decimal"/>
      <w:lvlText w:val=""/>
      <w:lvlJc w:val="left"/>
    </w:lvl>
    <w:lvl w:ilvl="4" w:tplc="C84A67F2">
      <w:numFmt w:val="decimal"/>
      <w:lvlText w:val=""/>
      <w:lvlJc w:val="left"/>
    </w:lvl>
    <w:lvl w:ilvl="5" w:tplc="23FE312A">
      <w:numFmt w:val="decimal"/>
      <w:lvlText w:val=""/>
      <w:lvlJc w:val="left"/>
    </w:lvl>
    <w:lvl w:ilvl="6" w:tplc="6742B938">
      <w:numFmt w:val="decimal"/>
      <w:lvlText w:val=""/>
      <w:lvlJc w:val="left"/>
    </w:lvl>
    <w:lvl w:ilvl="7" w:tplc="47B8C314">
      <w:numFmt w:val="decimal"/>
      <w:lvlText w:val=""/>
      <w:lvlJc w:val="left"/>
    </w:lvl>
    <w:lvl w:ilvl="8" w:tplc="7DE073F6">
      <w:numFmt w:val="decimal"/>
      <w:lvlText w:val=""/>
      <w:lvlJc w:val="left"/>
    </w:lvl>
  </w:abstractNum>
  <w:abstractNum w:abstractNumId="3" w15:restartNumberingAfterBreak="0">
    <w:nsid w:val="6A0763BA"/>
    <w:multiLevelType w:val="hybridMultilevel"/>
    <w:tmpl w:val="4230BEB8"/>
    <w:lvl w:ilvl="0" w:tplc="24EA8024">
      <w:start w:val="1"/>
      <w:numFmt w:val="bullet"/>
      <w:lvlText w:val="•"/>
      <w:lvlJc w:val="left"/>
      <w:pPr>
        <w:ind w:left="600" w:hanging="360"/>
      </w:pPr>
    </w:lvl>
    <w:lvl w:ilvl="1" w:tplc="7F16D6C4">
      <w:numFmt w:val="decimal"/>
      <w:lvlText w:val=""/>
      <w:lvlJc w:val="left"/>
    </w:lvl>
    <w:lvl w:ilvl="2" w:tplc="CD74701E">
      <w:numFmt w:val="decimal"/>
      <w:lvlText w:val=""/>
      <w:lvlJc w:val="left"/>
    </w:lvl>
    <w:lvl w:ilvl="3" w:tplc="D1AEB742">
      <w:numFmt w:val="decimal"/>
      <w:lvlText w:val=""/>
      <w:lvlJc w:val="left"/>
    </w:lvl>
    <w:lvl w:ilvl="4" w:tplc="E30A7DC4">
      <w:numFmt w:val="decimal"/>
      <w:lvlText w:val=""/>
      <w:lvlJc w:val="left"/>
    </w:lvl>
    <w:lvl w:ilvl="5" w:tplc="6E22707E">
      <w:numFmt w:val="decimal"/>
      <w:lvlText w:val=""/>
      <w:lvlJc w:val="left"/>
    </w:lvl>
    <w:lvl w:ilvl="6" w:tplc="FF807E94">
      <w:numFmt w:val="decimal"/>
      <w:lvlText w:val=""/>
      <w:lvlJc w:val="left"/>
    </w:lvl>
    <w:lvl w:ilvl="7" w:tplc="57E09D8E">
      <w:numFmt w:val="decimal"/>
      <w:lvlText w:val=""/>
      <w:lvlJc w:val="left"/>
    </w:lvl>
    <w:lvl w:ilvl="8" w:tplc="F1E208C2">
      <w:numFmt w:val="decimal"/>
      <w:lvlText w:val=""/>
      <w:lvlJc w:val="left"/>
    </w:lvl>
  </w:abstractNum>
  <w:num w:numId="1">
    <w:abstractNumId w:val="0"/>
    <w:lvlOverride w:ilvl="0">
      <w:startOverride w:val="1"/>
    </w:lvlOverride>
  </w:num>
  <w:num w:numId="2">
    <w:abstractNumId w:val="3"/>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92"/>
    <w:rsid w:val="00074940"/>
    <w:rsid w:val="001A68F8"/>
    <w:rsid w:val="001B4A0A"/>
    <w:rsid w:val="00317E65"/>
    <w:rsid w:val="00372349"/>
    <w:rsid w:val="003B390C"/>
    <w:rsid w:val="004F3024"/>
    <w:rsid w:val="005F5873"/>
    <w:rsid w:val="0066294B"/>
    <w:rsid w:val="006B35C0"/>
    <w:rsid w:val="006B3FE2"/>
    <w:rsid w:val="00767152"/>
    <w:rsid w:val="007A4A86"/>
    <w:rsid w:val="008B36E9"/>
    <w:rsid w:val="00A82811"/>
    <w:rsid w:val="00B53D83"/>
    <w:rsid w:val="00CF7A89"/>
    <w:rsid w:val="00D138E3"/>
    <w:rsid w:val="00D44CD1"/>
    <w:rsid w:val="00DE7192"/>
    <w:rsid w:val="00F36329"/>
    <w:rsid w:val="00FC2799"/>
    <w:rsid w:val="00FD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137E"/>
  <w15:docId w15:val="{AF853028-3FCB-1B4E-8BD9-6D696187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6B3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22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Bajram Bakalli</cp:lastModifiedBy>
  <cp:revision>7</cp:revision>
  <cp:lastPrinted>2026-04-22T09:20:00Z</cp:lastPrinted>
  <dcterms:created xsi:type="dcterms:W3CDTF">2026-04-22T08:35:00Z</dcterms:created>
  <dcterms:modified xsi:type="dcterms:W3CDTF">2026-04-22T09:34:00Z</dcterms:modified>
</cp:coreProperties>
</file>